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CC" w:rsidRDefault="00490ACC" w:rsidP="00490ACC">
      <w:pPr>
        <w:jc w:val="center"/>
      </w:pPr>
      <w:r>
        <w:t>Uchwała Nr  …………………..   / 2019</w:t>
      </w:r>
    </w:p>
    <w:p w:rsidR="00490ACC" w:rsidRDefault="00490ACC" w:rsidP="00490ACC">
      <w:pPr>
        <w:jc w:val="center"/>
      </w:pPr>
      <w:r>
        <w:t xml:space="preserve">Walnego Zebrania Członków Stowarzyszenia „Brzesko-Oławska Wieś Historyczna” </w:t>
      </w:r>
    </w:p>
    <w:p w:rsidR="00490ACC" w:rsidRDefault="00490ACC" w:rsidP="00490ACC">
      <w:pPr>
        <w:jc w:val="center"/>
      </w:pPr>
      <w:r>
        <w:t>z dnia 16 grudnia  2019 roku</w:t>
      </w:r>
    </w:p>
    <w:p w:rsidR="00490ACC" w:rsidRDefault="00490ACC" w:rsidP="00490ACC">
      <w:pPr>
        <w:jc w:val="center"/>
      </w:pPr>
    </w:p>
    <w:p w:rsidR="00490ACC" w:rsidRDefault="00490ACC" w:rsidP="00490ACC"/>
    <w:p w:rsidR="00490ACC" w:rsidRDefault="00490ACC" w:rsidP="00490ACC">
      <w:r>
        <w:t xml:space="preserve">w sprawie zmiany Regulaminu Rady Stowarzyszenia „Brzesko-Oławska Wieś Historyczna” </w:t>
      </w:r>
    </w:p>
    <w:p w:rsidR="00490ACC" w:rsidRDefault="00490ACC" w:rsidP="00490ACC"/>
    <w:p w:rsidR="00490ACC" w:rsidRDefault="00490ACC">
      <w:r>
        <w:t xml:space="preserve">                                    Na podstawie § 17 ust. 5 pkt 10, § 1  </w:t>
      </w:r>
      <w:r w:rsidRPr="00490ACC">
        <w:t xml:space="preserve">19¹ ust. 7 Statutu Stowarzyszenia Brzesko-Oławska Wieś Historyczna </w:t>
      </w:r>
      <w:r>
        <w:t xml:space="preserve">uchwalonego w dniu 17 sierpnia 2006r. ( tekst jednolity – Uchwała Nr 9/2017 z dnia 15 grudnia 2017r. Walnego Zebrania Członków Stowarzyszenia w sprawie zmiany Statutu Stowarzyszenia i uchwalenia jednolitego tekstu), </w:t>
      </w:r>
      <w:r w:rsidRPr="00490ACC">
        <w:t>w związku z art. 4 ust. 3 pkt 4 i ust.4 ustawy z dnia 20 lutego 2015 roku o rozwoju lokalnym z udziałem lokalnej społeczności (</w:t>
      </w:r>
      <w:r>
        <w:t xml:space="preserve">tekst jednolity </w:t>
      </w:r>
      <w:r w:rsidRPr="00490ACC">
        <w:t>Dz. U. z 201</w:t>
      </w:r>
      <w:r>
        <w:t>9</w:t>
      </w:r>
      <w:r w:rsidRPr="00490ACC">
        <w:t xml:space="preserve">r. poz. </w:t>
      </w:r>
      <w:r>
        <w:t>1167</w:t>
      </w:r>
      <w:r w:rsidRPr="00490ACC">
        <w:t>), Walne Zebranie Członków Stowarzyszenia „Brzesko-Oławska Wieś Historyczna” uchwala, co następuje:</w:t>
      </w:r>
    </w:p>
    <w:p w:rsidR="002C3A9A" w:rsidRDefault="002C3A9A"/>
    <w:p w:rsidR="00490ACC" w:rsidRDefault="00490ACC" w:rsidP="00490ACC">
      <w:pPr>
        <w:jc w:val="center"/>
      </w:pPr>
      <w:r>
        <w:t>§ 1</w:t>
      </w:r>
    </w:p>
    <w:p w:rsidR="00490ACC" w:rsidRDefault="00E857ED" w:rsidP="00490ACC">
      <w:r>
        <w:t>W załączniku do Uchwały Nr 6/2017 z dnia 15 grudnia 2017 roku w sprawie zmiany Regulaminu Rady Stowarzyszenia „Brzesko-Oławska Wieś Historyczna” , wprowadza się następujące zmiany:</w:t>
      </w:r>
    </w:p>
    <w:p w:rsidR="00E857ED" w:rsidRDefault="00E857ED" w:rsidP="004C1723">
      <w:pPr>
        <w:pStyle w:val="Akapitzlist"/>
        <w:numPr>
          <w:ilvl w:val="0"/>
          <w:numId w:val="2"/>
        </w:numPr>
        <w:ind w:left="284" w:hanging="284"/>
      </w:pPr>
      <w:bookmarkStart w:id="0" w:name="_GoBack"/>
      <w:bookmarkEnd w:id="0"/>
      <w:r>
        <w:t xml:space="preserve"> w § 2:</w:t>
      </w:r>
    </w:p>
    <w:p w:rsidR="00E857ED" w:rsidRDefault="00E857ED" w:rsidP="00E857ED">
      <w:r>
        <w:t xml:space="preserve"> -  ust. 1 otrzymuje brzmienie:  „ 1. </w:t>
      </w:r>
      <w:r w:rsidRPr="00E857ED">
        <w:t xml:space="preserve">Członkowie Rady w liczbie od 12 do 14 wybierani są przez Walne Zebranie Członków Stowarzyszenia w głosowaniu jawnym zwykłą większością głosów </w:t>
      </w:r>
      <w:r>
        <w:t>zgodnie ze Statutem Stowarzyszenia”,</w:t>
      </w:r>
    </w:p>
    <w:p w:rsidR="00E857ED" w:rsidRDefault="00E857ED" w:rsidP="00E857ED">
      <w:r>
        <w:t xml:space="preserve">- ust. 3 pkt 2 otrzymuje brzmienie:  „ 2) </w:t>
      </w:r>
      <w:r w:rsidRPr="00E857ED">
        <w:t>przedstawiciele sektora gospodarczego w liczbie  do  6 osób</w:t>
      </w:r>
      <w:r>
        <w:t>”,</w:t>
      </w:r>
    </w:p>
    <w:p w:rsidR="00E857ED" w:rsidRDefault="00E857ED" w:rsidP="00E857ED">
      <w:r>
        <w:t xml:space="preserve">- ust. 3 pkt 3 otrzymuje brzmienie: „ 3) </w:t>
      </w:r>
      <w:r w:rsidRPr="00E857ED">
        <w:t xml:space="preserve">przedstawiciele sektora społecznego i mieszkańców w liczbie do </w:t>
      </w:r>
      <w:r w:rsidR="00C82BA1">
        <w:t>8</w:t>
      </w:r>
      <w:r w:rsidRPr="00E857ED">
        <w:t xml:space="preserve"> osób</w:t>
      </w:r>
      <w:r>
        <w:t>”</w:t>
      </w:r>
    </w:p>
    <w:p w:rsidR="00E857ED" w:rsidRDefault="00E857ED" w:rsidP="00E857ED">
      <w:r>
        <w:t>2)  § 5 otrzymuje brzmienie: „</w:t>
      </w:r>
      <w:r w:rsidRPr="00E857ED">
        <w:t>Przewodniczącego Rady, spośród członków Rady,  wybiera Walne Zebranie Członków Stowarzyszenia w głosowaniu jawnym, zwykłą większością głosów zgodnie ze Statutem Stowarzyszenia</w:t>
      </w:r>
      <w:r>
        <w:t>”</w:t>
      </w:r>
    </w:p>
    <w:p w:rsidR="00E857ED" w:rsidRDefault="00E857ED" w:rsidP="00E857ED">
      <w:r>
        <w:t xml:space="preserve">3) w § 7 ust. 2 otrzymuje brzmienie: „2. </w:t>
      </w:r>
      <w:r w:rsidRPr="00E857ED">
        <w:t>Przewodniczący Rady zwołuje posiedzenie najpóźniej na dzień przypadający w ciągu 26 dni od dnia następującego po ostatnim dniu terminu składania wniosków o udzielenie wsparcia.</w:t>
      </w:r>
      <w:r>
        <w:t>”</w:t>
      </w:r>
    </w:p>
    <w:p w:rsidR="002C3A9A" w:rsidRDefault="002C3A9A" w:rsidP="00E857ED">
      <w:r>
        <w:t xml:space="preserve">4) § 22 ust. 1 otrzymuje brzmienie:  </w:t>
      </w:r>
    </w:p>
    <w:p w:rsidR="002C3A9A" w:rsidRDefault="002C3A9A" w:rsidP="00E857ED">
      <w:r>
        <w:t>„1.</w:t>
      </w:r>
      <w:r w:rsidRPr="002C3A9A">
        <w:t xml:space="preserve">Wszystkie rozstrzygnięcia Rady zapadają w głosowaniu jawnym, zwykłą większością głosów przy obecności co najmniej 50% składu Rady,   przy czym przy wyborze operacji lub zadania służącego osiągnięciu celu Projektu grantowego – </w:t>
      </w:r>
      <w:proofErr w:type="spellStart"/>
      <w:r w:rsidRPr="002C3A9A">
        <w:t>Grantobiorcy</w:t>
      </w:r>
      <w:proofErr w:type="spellEnd"/>
      <w:r w:rsidRPr="002C3A9A">
        <w:t xml:space="preserve">,  żadna z grup interesów, w tym przedstawiciele władz publicznych nie mogą mieć więcej niż po 49% prawa głosu w podejmowaniu decyzji przez Radę.  Przy głosowaniu nad wyborem do finansowania operacji lub zadania służącego osiągnięciu </w:t>
      </w:r>
      <w:r w:rsidRPr="002C3A9A">
        <w:lastRenderedPageBreak/>
        <w:t xml:space="preserve">celu Projektu grantowego – </w:t>
      </w:r>
      <w:proofErr w:type="spellStart"/>
      <w:r w:rsidRPr="002C3A9A">
        <w:t>Grantobiorcy</w:t>
      </w:r>
      <w:proofErr w:type="spellEnd"/>
      <w:r w:rsidRPr="002C3A9A">
        <w:t>, każdorazowo uwzględnia się wyłączenia członków Rady z głosowania.</w:t>
      </w:r>
      <w:r>
        <w:t>”</w:t>
      </w:r>
    </w:p>
    <w:p w:rsidR="00E64E8F" w:rsidRDefault="002C3A9A" w:rsidP="00E64E8F">
      <w:r>
        <w:t>5</w:t>
      </w:r>
      <w:r w:rsidR="00E857ED">
        <w:t>) § 24 ust. 1 pkt 1 otrzymuje brzmienie:</w:t>
      </w:r>
      <w:r w:rsidR="00E64E8F">
        <w:t xml:space="preserve">  </w:t>
      </w:r>
    </w:p>
    <w:p w:rsidR="00E64E8F" w:rsidRPr="00E64E8F" w:rsidRDefault="00E64E8F" w:rsidP="00E64E8F">
      <w:r>
        <w:t xml:space="preserve">„1/ </w:t>
      </w:r>
      <w:r w:rsidRPr="00E64E8F">
        <w:t>głosowanie w sprawie zgodności operacji lub zadania służącego osiągnięciu celu Projektu grantowego z Lokalną Strategią Rozwoju , przy czym za operację lub zadanie służące osiągnięciu celu Projektu grantowego zgodne z Lokalną Strategią Rozwoju uznaje się operację lub zadanie, które:</w:t>
      </w:r>
    </w:p>
    <w:p w:rsidR="00E64E8F" w:rsidRPr="00E64E8F" w:rsidRDefault="00E64E8F" w:rsidP="00E64E8F">
      <w:r w:rsidRPr="00E64E8F">
        <w:t xml:space="preserve">- zakłada realizację celów głównych i szczegółowych LSR  przez osiągnięcie zaplanowanych w LSR wskaźników, </w:t>
      </w:r>
    </w:p>
    <w:p w:rsidR="00E64E8F" w:rsidRPr="00E64E8F" w:rsidRDefault="00E64E8F" w:rsidP="00E64E8F">
      <w:r w:rsidRPr="00E64E8F">
        <w:t>- jest zgodna z Programem Rozwoju Obszarów Wiejskich na lata 2014-2020, w tym z dodatkowymi warunkami wsparcia wskazanymi w ogłoszeniu o naborze, oraz na realizację której może być udzielone wsparcie w formie, o której mowa ogłoszeniu o naborze,</w:t>
      </w:r>
    </w:p>
    <w:p w:rsidR="00E64E8F" w:rsidRPr="00E64E8F" w:rsidRDefault="00E64E8F" w:rsidP="00E64E8F">
      <w:r w:rsidRPr="00E64E8F">
        <w:t>- jest zgodna z zakresem tematycznym, wskazanym w ogłoszeniu o naborze,</w:t>
      </w:r>
    </w:p>
    <w:p w:rsidR="00E857ED" w:rsidRDefault="00E64E8F" w:rsidP="00E64E8F">
      <w:r w:rsidRPr="00E64E8F">
        <w:t>- jest objęta wnioskiem o udzielenie wsparcia, który został złożony w miejscu i terminie wskazanym w ogłoszeniu o naborze wniosków</w:t>
      </w:r>
      <w:r>
        <w:t>”</w:t>
      </w:r>
    </w:p>
    <w:p w:rsidR="00E64E8F" w:rsidRDefault="002C3A9A" w:rsidP="00E64E8F">
      <w:r>
        <w:t>6</w:t>
      </w:r>
      <w:r w:rsidR="00E64E8F">
        <w:t xml:space="preserve">) § 32 ust. 3 otrzymuje brzmienie: </w:t>
      </w:r>
    </w:p>
    <w:p w:rsidR="00E64E8F" w:rsidRDefault="00E64E8F" w:rsidP="00E64E8F">
      <w:r>
        <w:t xml:space="preserve">„  3. </w:t>
      </w:r>
      <w:r w:rsidRPr="00E64E8F">
        <w:t xml:space="preserve">Protokoły i dokumentacja z posiedzeń Rady jest gromadzona i przechowywana w Biurze Stowarzyszenia . Dokumentacja ma charakter jawny i jest udostępniana do wglądu wszystkim zainteresowanym, protokoły oraz listy z wyboru operacji oraz zadań służących osiągnięciu celu Projektu grantowego publikowane są na stronie internetowej Stowarzyszenia </w:t>
      </w:r>
      <w:hyperlink r:id="rId6" w:history="1">
        <w:r w:rsidRPr="00E64E8F">
          <w:rPr>
            <w:rStyle w:val="Hipercze"/>
          </w:rPr>
          <w:t>www.wieshistoryczna.pl</w:t>
        </w:r>
      </w:hyperlink>
      <w:r w:rsidRPr="00E64E8F">
        <w:t xml:space="preserve"> zgodnie z zakresem i terminami określonymi w obowiązujących przepisach</w:t>
      </w:r>
      <w:r w:rsidRPr="00E64E8F" w:rsidDel="008F41D5">
        <w:t xml:space="preserve"> </w:t>
      </w:r>
      <w:r w:rsidRPr="00E64E8F">
        <w:t>po posiedzeniu Rady.</w:t>
      </w:r>
      <w:r>
        <w:t>”</w:t>
      </w:r>
    </w:p>
    <w:p w:rsidR="00E64E8F" w:rsidRDefault="002C3A9A" w:rsidP="00E64E8F">
      <w:r>
        <w:t>7</w:t>
      </w:r>
      <w:r w:rsidR="00E64E8F">
        <w:t xml:space="preserve">) § 33 otrzymuje brzmienie: </w:t>
      </w:r>
    </w:p>
    <w:p w:rsidR="00E64E8F" w:rsidRDefault="00E64E8F" w:rsidP="00E64E8F">
      <w:r>
        <w:t>„</w:t>
      </w:r>
      <w:r w:rsidRPr="00E64E8F">
        <w:rPr>
          <w:b/>
        </w:rPr>
        <w:t xml:space="preserve">Zakres zadań i  obowiązków oraz  odpowiedzialności na poszczególnych etapach  przyjmowania i oceny wniosków określony jest odpowiednio w Regulaminie przeprowadzenia naboru, oceny i wyboru wniosków składanych przez podmioty inne niż LGD oraz operacji własnych i  Regulaminie </w:t>
      </w:r>
      <w:r w:rsidRPr="00E64E8F">
        <w:t>Powierzania Grantów na realizację zadań służących osiągnięciu celów Projektów grantowych realizowanych przez Stowarzyszenie „Brzesko-Oławska Wieś Historyczna”.</w:t>
      </w:r>
    </w:p>
    <w:p w:rsidR="00E64E8F" w:rsidRDefault="00E64E8F" w:rsidP="00E64E8F"/>
    <w:p w:rsidR="00E64E8F" w:rsidRDefault="00E64E8F" w:rsidP="00E64E8F">
      <w:pPr>
        <w:jc w:val="center"/>
      </w:pPr>
      <w:r>
        <w:t>§ 2</w:t>
      </w:r>
    </w:p>
    <w:p w:rsidR="00E64E8F" w:rsidRDefault="00E64E8F" w:rsidP="00E64E8F">
      <w:r>
        <w:t>Uchwala się tekst jednolity Regulaminu Rady Stowarzyszenia, stanowiący Załącznik do niniejszej Uchwały.</w:t>
      </w:r>
    </w:p>
    <w:p w:rsidR="002C3A9A" w:rsidRDefault="002C3A9A" w:rsidP="00E64E8F"/>
    <w:p w:rsidR="00E64E8F" w:rsidRDefault="00E64E8F" w:rsidP="00E64E8F">
      <w:pPr>
        <w:jc w:val="center"/>
      </w:pPr>
      <w:r>
        <w:t>§ 3</w:t>
      </w:r>
    </w:p>
    <w:p w:rsidR="00E64E8F" w:rsidRDefault="00E64E8F" w:rsidP="00E64E8F">
      <w:r>
        <w:t xml:space="preserve">Traci moc Uchwała Nr </w:t>
      </w:r>
      <w:r w:rsidR="00A30E01">
        <w:t xml:space="preserve">9/2015 z dnia 9 listopada 2015 roku w sprawie uchwalenia Regulaminu Rady Stowarzyszenia „Brzesko-Oławska Wieś Historyczna” wraz ze zmianami ( Uchwała Nr 7/2016 z dnia 25 października 2016r., Uchwała Nr 12/2016 z dnia 7 grudnia 2016r. Uchwała Nr 6/2017 z dnia 15 grudnia 2017r.) </w:t>
      </w:r>
    </w:p>
    <w:p w:rsidR="002C3A9A" w:rsidRDefault="002C3A9A" w:rsidP="00E64E8F"/>
    <w:p w:rsidR="00A30E01" w:rsidRDefault="00A30E01" w:rsidP="00A30E01">
      <w:pPr>
        <w:jc w:val="center"/>
      </w:pPr>
      <w:r>
        <w:lastRenderedPageBreak/>
        <w:t>§ 4</w:t>
      </w:r>
    </w:p>
    <w:p w:rsidR="00A30E01" w:rsidRDefault="00A30E01" w:rsidP="00A30E01">
      <w:r>
        <w:t>Uchwała wchodzi w życie z dniem podjęcia.</w:t>
      </w:r>
    </w:p>
    <w:p w:rsidR="00A30E01" w:rsidRDefault="00A30E01" w:rsidP="00A30E01"/>
    <w:p w:rsidR="00A30E01" w:rsidRDefault="00A30E01" w:rsidP="00A30E01"/>
    <w:p w:rsidR="00A30E01" w:rsidRDefault="00A30E01" w:rsidP="00A30E01">
      <w:r>
        <w:t xml:space="preserve">                                                                                                                          1…………………………………………….</w:t>
      </w:r>
    </w:p>
    <w:p w:rsidR="00A30E01" w:rsidRDefault="00A30E01" w:rsidP="00A30E01">
      <w:r>
        <w:t xml:space="preserve">                                                                                                                          2…………………………………………….</w:t>
      </w:r>
    </w:p>
    <w:p w:rsidR="00A30E01" w:rsidRPr="00E64E8F" w:rsidRDefault="00A30E01" w:rsidP="00A30E01">
      <w:pPr>
        <w:rPr>
          <w:b/>
        </w:rPr>
      </w:pPr>
      <w:r>
        <w:t xml:space="preserve">                                                                                                                          3……………………………………………..</w:t>
      </w:r>
    </w:p>
    <w:p w:rsidR="00E857ED" w:rsidRDefault="00E857ED" w:rsidP="00E857ED"/>
    <w:sectPr w:rsidR="00E85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1B9"/>
    <w:multiLevelType w:val="hybridMultilevel"/>
    <w:tmpl w:val="1EE80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0129B"/>
    <w:multiLevelType w:val="hybridMultilevel"/>
    <w:tmpl w:val="12386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5C1A30"/>
    <w:multiLevelType w:val="hybridMultilevel"/>
    <w:tmpl w:val="B9F22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2D"/>
    <w:rsid w:val="00271CC1"/>
    <w:rsid w:val="002C3A9A"/>
    <w:rsid w:val="00490ACC"/>
    <w:rsid w:val="004C1723"/>
    <w:rsid w:val="0061399D"/>
    <w:rsid w:val="00A30E01"/>
    <w:rsid w:val="00C82BA1"/>
    <w:rsid w:val="00E64E8F"/>
    <w:rsid w:val="00E857ED"/>
    <w:rsid w:val="00E9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7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4E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7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4E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eshistory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BOWH</dc:creator>
  <cp:keywords/>
  <dc:description/>
  <cp:lastModifiedBy>p.pach@wieshistoryczna.pl</cp:lastModifiedBy>
  <cp:revision>6</cp:revision>
  <dcterms:created xsi:type="dcterms:W3CDTF">2019-12-09T07:24:00Z</dcterms:created>
  <dcterms:modified xsi:type="dcterms:W3CDTF">2019-12-20T12:26:00Z</dcterms:modified>
</cp:coreProperties>
</file>